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1F" w:rsidRPr="00E83B1F" w:rsidRDefault="00E83B1F" w:rsidP="00E83B1F">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E83B1F">
        <w:rPr>
          <w:rFonts w:ascii="Times New Roman" w:eastAsia="Times New Roman" w:hAnsi="Times New Roman" w:cs="Times New Roman"/>
          <w:b/>
          <w:bCs/>
          <w:kern w:val="36"/>
          <w:sz w:val="48"/>
          <w:szCs w:val="48"/>
          <w:lang w:eastAsia="el-GR"/>
        </w:rPr>
        <w:t>Άρθρο 30 - Νόμος 4578/2018 - Αποζημίωση δικαστικών αντιπροσώπων στις εκλογές συνδικαλιστικών οργανώσεων</w:t>
      </w:r>
    </w:p>
    <w:p w:rsidR="00E83B1F" w:rsidRDefault="00E83B1F" w:rsidP="00E83B1F">
      <w:pPr>
        <w:pStyle w:val="Web"/>
      </w:pPr>
      <w:r>
        <w:t>1. Στην παρ. 3 του άρθρου 29 του ν. 1264/1982 (Α΄ 79) η λέξη «αμοιβής» αντικαθίσταται από τη λέξη «αποζημίωσης».</w:t>
      </w:r>
    </w:p>
    <w:p w:rsidR="00E83B1F" w:rsidRDefault="00E83B1F" w:rsidP="00E83B1F">
      <w:pPr>
        <w:pStyle w:val="Web"/>
      </w:pPr>
      <w:r>
        <w:t>2. Στην παρ. 3 του άρθρου 29 του ν. 1264/1982 προστίθεται δεύτερο εδάφιο ως εξής:</w:t>
      </w:r>
    </w:p>
    <w:p w:rsidR="00E83B1F" w:rsidRDefault="00E83B1F" w:rsidP="00E83B1F">
      <w:pPr>
        <w:pStyle w:val="Web"/>
      </w:pPr>
      <w:r>
        <w:t xml:space="preserve">«Για την αποζημίωση των δικαστικών αντιπροσώπων εφαρμόζονται αναλογικά οι διατάξεις της παρ. 3 του άρθρου 108 του </w:t>
      </w:r>
      <w:proofErr w:type="spellStart"/>
      <w:r>
        <w:t>π.δ</w:t>
      </w:r>
      <w:proofErr w:type="spellEnd"/>
      <w:r>
        <w:t>. 26/2012 (Α΄ 57).».</w:t>
      </w:r>
    </w:p>
    <w:p w:rsidR="00E83B1F" w:rsidRPr="00E83B1F" w:rsidRDefault="00E83B1F" w:rsidP="00E83B1F">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bookmarkStart w:id="0" w:name="_GoBack"/>
      <w:bookmarkEnd w:id="0"/>
      <w:r w:rsidRPr="00E83B1F">
        <w:rPr>
          <w:rFonts w:ascii="Times New Roman" w:eastAsia="Times New Roman" w:hAnsi="Times New Roman" w:cs="Times New Roman"/>
          <w:b/>
          <w:bCs/>
          <w:kern w:val="36"/>
          <w:sz w:val="48"/>
          <w:szCs w:val="48"/>
          <w:lang w:eastAsia="el-GR"/>
        </w:rPr>
        <w:t>Άρθρο 108 - Προεδρικό Διάταγμα 26/2012 - (Άρθρο 108 Π.Δ. 96/2007) Αποζημιώσεις των αντιπροσώπων της δικαστικής αρχής κ.λπ.</w:t>
      </w:r>
    </w:p>
    <w:p w:rsidR="00E83B1F" w:rsidRDefault="00E83B1F" w:rsidP="00E83B1F">
      <w:pPr>
        <w:pStyle w:val="Web"/>
      </w:pPr>
      <w:r>
        <w:t>1. Σε όσους διορίζονται κατά τη διενέργεια βουλευτικών εκλογών έφοροι αντιπροσώπων δικαστικής αρχής, αντιπρόσωποι δικαστικής αρχής, γραμματείς εφορευτικών επιτροπών, διερμηνείς τουρκικής γλώσσας, χορηγείται ειδική αποζημίωση, που καθορίζεται με κοινή απόφαση των Υπουργών Εσωτερικών και Οικονομικών και δύναται να καταβάλλεται κατά παρέκκλιση κάθε γενικής ή ειδικής διάταξης.</w:t>
      </w:r>
    </w:p>
    <w:p w:rsidR="00E83B1F" w:rsidRDefault="00E83B1F" w:rsidP="00E83B1F">
      <w:pPr>
        <w:pStyle w:val="Web"/>
      </w:pPr>
      <w:r>
        <w:t>Με όμοια απόφαση μπορεί να καθορίζεται ειδική αποζημίωση και για τα μέλη των εφορευτικών επιτροπών.</w:t>
      </w:r>
    </w:p>
    <w:p w:rsidR="00E83B1F" w:rsidRDefault="00E83B1F" w:rsidP="00E83B1F">
      <w:pPr>
        <w:pStyle w:val="Web"/>
      </w:pPr>
      <w:r>
        <w:t>2. Με την ίδια απόφαση καθορίζονται υπέρ των παραπάνω προσώπων τα οδοιπορικά έξοδα, τα σχετικά με την πληρωμή αυτών και της ειδικής αποζημίωσης της προηγούμενης παραγράφου, καθώς και οι υποχρεώσεις όλων των προσώπων, στα οποία καταβάλλονται τα οδοιπορικά έξοδα και η ειδική αποζημίωση.</w:t>
      </w:r>
    </w:p>
    <w:p w:rsidR="00E83B1F" w:rsidRDefault="00E83B1F" w:rsidP="00E83B1F">
      <w:pPr>
        <w:pStyle w:val="Web"/>
      </w:pPr>
      <w:r>
        <w:t>3. Οι δικαιούχοι των αποζημιώσεων του άρθρου αυτού απαλλάσσονται από την υποχρέωση καταβολής οποιουδήποτε φόρου, εισφοράς ή κράτησης υπέρ τρίτων κ.λπ., για τα ποσά που τους καταβάλλονται για τις αποζημιώσεις αυτές.</w:t>
      </w:r>
    </w:p>
    <w:p w:rsidR="00E83B1F" w:rsidRDefault="00E83B1F" w:rsidP="00E83B1F">
      <w:pPr>
        <w:pStyle w:val="Web"/>
      </w:pPr>
      <w:r>
        <w:t>Η αποζημίωση του παρόντος άρθρου είναι ακατάσχετη, δεν υπόκειται σε κανενός είδους παρακράτηση και δεν συμψηφίζεται με οφειλές των δικαιούχων προς το Ελληνικό Δημόσιο ή τα ασφαλιστικά ταμεία από οποιαδήποτε αιτία.</w:t>
      </w:r>
    </w:p>
    <w:p w:rsidR="00E83B1F" w:rsidRDefault="00E83B1F" w:rsidP="00E83B1F">
      <w:pPr>
        <w:pStyle w:val="Web"/>
      </w:pPr>
      <w:r>
        <w:t>4. Οι διατάξεις του άρθρου αυτού εφαρμόζονται και σε κάθε άλλη περίπτωση προσφυγής στη λαϊκή ετυμηγορία.</w:t>
      </w:r>
    </w:p>
    <w:p w:rsidR="00182438" w:rsidRDefault="00182438"/>
    <w:sectPr w:rsidR="00182438" w:rsidSect="00E83B1F">
      <w:pgSz w:w="11906" w:h="16838"/>
      <w:pgMar w:top="1134" w:right="153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1F"/>
    <w:rsid w:val="00182438"/>
    <w:rsid w:val="00E83B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3B1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3B1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961">
      <w:bodyDiv w:val="1"/>
      <w:marLeft w:val="0"/>
      <w:marRight w:val="0"/>
      <w:marTop w:val="0"/>
      <w:marBottom w:val="0"/>
      <w:divBdr>
        <w:top w:val="none" w:sz="0" w:space="0" w:color="auto"/>
        <w:left w:val="none" w:sz="0" w:space="0" w:color="auto"/>
        <w:bottom w:val="none" w:sz="0" w:space="0" w:color="auto"/>
        <w:right w:val="none" w:sz="0" w:space="0" w:color="auto"/>
      </w:divBdr>
      <w:divsChild>
        <w:div w:id="1797327979">
          <w:marLeft w:val="0"/>
          <w:marRight w:val="0"/>
          <w:marTop w:val="0"/>
          <w:marBottom w:val="0"/>
          <w:divBdr>
            <w:top w:val="none" w:sz="0" w:space="0" w:color="auto"/>
            <w:left w:val="none" w:sz="0" w:space="0" w:color="auto"/>
            <w:bottom w:val="none" w:sz="0" w:space="0" w:color="auto"/>
            <w:right w:val="none" w:sz="0" w:space="0" w:color="auto"/>
          </w:divBdr>
        </w:div>
      </w:divsChild>
    </w:div>
    <w:div w:id="177165114">
      <w:bodyDiv w:val="1"/>
      <w:marLeft w:val="0"/>
      <w:marRight w:val="0"/>
      <w:marTop w:val="0"/>
      <w:marBottom w:val="0"/>
      <w:divBdr>
        <w:top w:val="none" w:sz="0" w:space="0" w:color="auto"/>
        <w:left w:val="none" w:sz="0" w:space="0" w:color="auto"/>
        <w:bottom w:val="none" w:sz="0" w:space="0" w:color="auto"/>
        <w:right w:val="none" w:sz="0" w:space="0" w:color="auto"/>
      </w:divBdr>
    </w:div>
    <w:div w:id="1706130345">
      <w:bodyDiv w:val="1"/>
      <w:marLeft w:val="0"/>
      <w:marRight w:val="0"/>
      <w:marTop w:val="0"/>
      <w:marBottom w:val="0"/>
      <w:divBdr>
        <w:top w:val="none" w:sz="0" w:space="0" w:color="auto"/>
        <w:left w:val="none" w:sz="0" w:space="0" w:color="auto"/>
        <w:bottom w:val="none" w:sz="0" w:space="0" w:color="auto"/>
        <w:right w:val="none" w:sz="0" w:space="0" w:color="auto"/>
      </w:divBdr>
      <w:divsChild>
        <w:div w:id="1513062011">
          <w:marLeft w:val="0"/>
          <w:marRight w:val="0"/>
          <w:marTop w:val="0"/>
          <w:marBottom w:val="0"/>
          <w:divBdr>
            <w:top w:val="none" w:sz="0" w:space="0" w:color="auto"/>
            <w:left w:val="none" w:sz="0" w:space="0" w:color="auto"/>
            <w:bottom w:val="none" w:sz="0" w:space="0" w:color="auto"/>
            <w:right w:val="none" w:sz="0" w:space="0" w:color="auto"/>
          </w:divBdr>
        </w:div>
      </w:divsChild>
    </w:div>
    <w:div w:id="18307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2019-03-01T10:11:00Z</dcterms:created>
  <dcterms:modified xsi:type="dcterms:W3CDTF">2019-03-01T10:14:00Z</dcterms:modified>
</cp:coreProperties>
</file>